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F9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CF27B52"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4D71ABA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CD37F69" w14:textId="020685BF"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5D16C8" w:rsidRPr="005D16C8">
        <w:rPr>
          <w:rFonts w:eastAsia="Calibri" w:cs="Times New Roman"/>
          <w:b/>
          <w:bCs/>
          <w:color w:val="000000"/>
          <w:sz w:val="22"/>
          <w:szCs w:val="22"/>
        </w:rPr>
        <w:t>Risk Assessment and Management Decisions</w:t>
      </w:r>
    </w:p>
    <w:p w14:paraId="78CBB323"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39A4374F"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6E9219CC" w14:textId="77777777" w:rsidTr="0013089F">
        <w:trPr>
          <w:trHeight w:val="567"/>
          <w:jc w:val="center"/>
        </w:trPr>
        <w:tc>
          <w:tcPr>
            <w:tcW w:w="1871" w:type="dxa"/>
            <w:vAlign w:val="center"/>
          </w:tcPr>
          <w:p w14:paraId="6BEA934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212048B5"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293CE4D" w14:textId="77777777" w:rsidTr="0013089F">
        <w:trPr>
          <w:trHeight w:val="567"/>
          <w:jc w:val="center"/>
        </w:trPr>
        <w:tc>
          <w:tcPr>
            <w:tcW w:w="1871" w:type="dxa"/>
            <w:vAlign w:val="center"/>
          </w:tcPr>
          <w:p w14:paraId="75F4A35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52B20B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7BBEF7" w14:textId="77777777" w:rsidTr="0013089F">
        <w:trPr>
          <w:trHeight w:val="567"/>
          <w:jc w:val="center"/>
        </w:trPr>
        <w:tc>
          <w:tcPr>
            <w:tcW w:w="1871" w:type="dxa"/>
            <w:vAlign w:val="center"/>
          </w:tcPr>
          <w:p w14:paraId="1B5E19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03F48AC1"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ADC0473" w14:textId="77777777" w:rsidTr="0013089F">
        <w:trPr>
          <w:trHeight w:val="567"/>
          <w:jc w:val="center"/>
        </w:trPr>
        <w:tc>
          <w:tcPr>
            <w:tcW w:w="1871" w:type="dxa"/>
            <w:vAlign w:val="center"/>
          </w:tcPr>
          <w:p w14:paraId="4159F40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2F48D4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D05A96" w14:textId="77777777" w:rsidTr="0013089F">
        <w:trPr>
          <w:trHeight w:val="567"/>
          <w:jc w:val="center"/>
        </w:trPr>
        <w:tc>
          <w:tcPr>
            <w:tcW w:w="1871" w:type="dxa"/>
            <w:vAlign w:val="center"/>
          </w:tcPr>
          <w:p w14:paraId="15A3AA10"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2BFEC1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B2D8EC5" w14:textId="77777777" w:rsidTr="0013089F">
        <w:trPr>
          <w:trHeight w:val="567"/>
          <w:jc w:val="center"/>
        </w:trPr>
        <w:tc>
          <w:tcPr>
            <w:tcW w:w="1871" w:type="dxa"/>
            <w:vAlign w:val="center"/>
          </w:tcPr>
          <w:p w14:paraId="6F3003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002817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3DCADB8E"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2A55B512"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5104F41" w14:textId="59E58F2B"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5D16C8" w:rsidRPr="005D16C8">
        <w:rPr>
          <w:rFonts w:eastAsia="Calibri" w:cs="Times New Roman"/>
          <w:b/>
          <w:bCs/>
          <w:color w:val="000000"/>
          <w:sz w:val="22"/>
          <w:szCs w:val="22"/>
        </w:rPr>
        <w:t>Risk Assessment and Management Decisions</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DBD30AD" w14:textId="07C4ABED"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5D16C8" w:rsidRPr="005D16C8">
        <w:rPr>
          <w:rFonts w:eastAsia="Calibri" w:cs="Times New Roman"/>
          <w:b/>
          <w:bCs/>
          <w:color w:val="000000"/>
          <w:sz w:val="22"/>
          <w:szCs w:val="22"/>
        </w:rPr>
        <w:t>Risk Assessment and Management Decisions</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5D16C8" w:rsidRPr="005D16C8">
        <w:rPr>
          <w:rFonts w:eastAsia="Calibri" w:cs="Times New Roman"/>
          <w:b/>
          <w:bCs/>
          <w:color w:val="000000"/>
          <w:sz w:val="22"/>
          <w:szCs w:val="22"/>
        </w:rPr>
        <w:t>Risk Assessment and Management Decisions</w:t>
      </w:r>
      <w:r w:rsidRPr="00070250">
        <w:rPr>
          <w:rFonts w:eastAsia="Calibri" w:cs="Times New Roman"/>
          <w:color w:val="000000"/>
          <w:sz w:val="22"/>
          <w:szCs w:val="22"/>
        </w:rPr>
        <w:t>.</w:t>
      </w:r>
    </w:p>
    <w:p w14:paraId="6E01424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41595B90"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1C1A8A3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41343C56"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BFB9479"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D7BA8A5" w14:textId="7D8A5F73"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5D16C8" w:rsidRPr="005D16C8">
        <w:rPr>
          <w:rFonts w:eastAsia="Calibri" w:cs="Times New Roman"/>
          <w:b/>
          <w:bCs/>
          <w:color w:val="000000"/>
          <w:sz w:val="22"/>
          <w:szCs w:val="22"/>
        </w:rPr>
        <w:t>Risk Assessment and Management Decisions</w:t>
      </w:r>
    </w:p>
    <w:p w14:paraId="1C018EBF"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02CDEFD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31768BEE"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2BE3033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EFFA9C7"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71210BBC" w14:textId="31E86550" w:rsidR="00070250" w:rsidRDefault="005D16C8" w:rsidP="00F21CD6">
      <w:pPr>
        <w:spacing w:after="200" w:line="360" w:lineRule="auto"/>
        <w:ind w:left="0"/>
        <w:rPr>
          <w:rFonts w:eastAsia="Calibri" w:cs="Times New Roman"/>
          <w:color w:val="000000"/>
          <w:sz w:val="22"/>
          <w:szCs w:val="22"/>
        </w:rPr>
      </w:pPr>
      <w:r w:rsidRPr="005D16C8">
        <w:rPr>
          <w:rFonts w:eastAsia="Calibri" w:cs="Times New Roman"/>
          <w:color w:val="000000"/>
          <w:sz w:val="22"/>
          <w:szCs w:val="22"/>
        </w:rPr>
        <w:t>Risk Assessment and Management Decisions</w:t>
      </w:r>
    </w:p>
    <w:p w14:paraId="1BCC2056" w14:textId="3F6E2229"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5D16C8">
        <w:rPr>
          <w:rFonts w:asciiTheme="majorBidi" w:eastAsia="Times New Roman" w:hAnsiTheme="majorBidi"/>
          <w:color w:val="000000" w:themeColor="text1"/>
          <w:sz w:val="22"/>
          <w:szCs w:val="22"/>
        </w:rPr>
        <w:t>ramd</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01015298" w14:textId="71EBF2F5"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5D16C8">
        <w:rPr>
          <w:rFonts w:asciiTheme="majorBidi" w:eastAsia="Times New Roman" w:hAnsiTheme="majorBidi"/>
          <w:color w:val="000000" w:themeColor="text1"/>
          <w:sz w:val="22"/>
          <w:szCs w:val="22"/>
        </w:rPr>
        <w:t>ramd</w:t>
      </w:r>
      <w:r w:rsidR="00F21CD6">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2ACA5268" w14:textId="77777777" w:rsidR="0013089F" w:rsidRPr="0013089F" w:rsidRDefault="0013089F" w:rsidP="0013089F">
      <w:pPr>
        <w:spacing w:after="200" w:line="360" w:lineRule="auto"/>
        <w:ind w:left="0"/>
        <w:rPr>
          <w:rFonts w:eastAsia="Times New Roman" w:cs="Times New Roman"/>
          <w:sz w:val="22"/>
          <w:szCs w:val="22"/>
        </w:rPr>
      </w:pPr>
    </w:p>
    <w:p w14:paraId="2EC83AAC" w14:textId="77777777" w:rsidR="00794DE0" w:rsidRDefault="00794DE0" w:rsidP="00EB50E0">
      <w:pPr>
        <w:pStyle w:val="reference"/>
        <w:numPr>
          <w:ilvl w:val="0"/>
          <w:numId w:val="0"/>
        </w:numPr>
      </w:pPr>
    </w:p>
    <w:p w14:paraId="527FA420" w14:textId="77777777" w:rsidR="00794DE0" w:rsidRDefault="00794DE0" w:rsidP="00EB50E0">
      <w:pPr>
        <w:pStyle w:val="reference"/>
        <w:numPr>
          <w:ilvl w:val="0"/>
          <w:numId w:val="0"/>
        </w:numPr>
      </w:pPr>
    </w:p>
    <w:p w14:paraId="05C83456" w14:textId="77777777" w:rsidR="00794DE0" w:rsidRDefault="00794DE0" w:rsidP="00EB50E0">
      <w:pPr>
        <w:pStyle w:val="reference"/>
        <w:numPr>
          <w:ilvl w:val="0"/>
          <w:numId w:val="0"/>
        </w:numPr>
      </w:pPr>
    </w:p>
    <w:p w14:paraId="6C8C74CC" w14:textId="77777777" w:rsidR="00794DE0" w:rsidRDefault="00794DE0" w:rsidP="00EB50E0">
      <w:pPr>
        <w:pStyle w:val="reference"/>
        <w:numPr>
          <w:ilvl w:val="0"/>
          <w:numId w:val="0"/>
        </w:numPr>
      </w:pPr>
    </w:p>
    <w:p w14:paraId="6369A0BB" w14:textId="77777777" w:rsidR="00794DE0" w:rsidRPr="00EB50E0" w:rsidRDefault="00794DE0" w:rsidP="00EB50E0">
      <w:pPr>
        <w:pStyle w:val="reference"/>
        <w:numPr>
          <w:ilvl w:val="0"/>
          <w:numId w:val="0"/>
        </w:numPr>
      </w:pPr>
    </w:p>
    <w:sectPr w:rsidR="00794DE0" w:rsidRPr="00EB50E0" w:rsidSect="00577E8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1626A" w14:textId="77777777" w:rsidR="00577E88" w:rsidRDefault="00577E88" w:rsidP="00AF4B9D">
      <w:pPr>
        <w:spacing w:after="0" w:line="240" w:lineRule="auto"/>
      </w:pPr>
      <w:r>
        <w:separator/>
      </w:r>
    </w:p>
  </w:endnote>
  <w:endnote w:type="continuationSeparator" w:id="0">
    <w:p w14:paraId="39096B1F" w14:textId="77777777" w:rsidR="00577E88" w:rsidRDefault="00577E88"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85DF"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AE5D"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C5E8"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512EA" w14:textId="77777777" w:rsidR="00577E88" w:rsidRDefault="00577E88" w:rsidP="00AF4B9D">
      <w:pPr>
        <w:spacing w:after="0" w:line="240" w:lineRule="auto"/>
      </w:pPr>
      <w:r>
        <w:separator/>
      </w:r>
    </w:p>
  </w:footnote>
  <w:footnote w:type="continuationSeparator" w:id="0">
    <w:p w14:paraId="481B3543" w14:textId="77777777" w:rsidR="00577E88" w:rsidRDefault="00577E88"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B94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47E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45B32EC"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CD3"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888790">
    <w:abstractNumId w:val="4"/>
  </w:num>
  <w:num w:numId="2" w16cid:durableId="879438850">
    <w:abstractNumId w:val="8"/>
  </w:num>
  <w:num w:numId="3" w16cid:durableId="1821581710">
    <w:abstractNumId w:val="7"/>
  </w:num>
  <w:num w:numId="4" w16cid:durableId="1215700314">
    <w:abstractNumId w:val="2"/>
  </w:num>
  <w:num w:numId="5" w16cid:durableId="584846448">
    <w:abstractNumId w:val="3"/>
  </w:num>
  <w:num w:numId="6" w16cid:durableId="2076122899">
    <w:abstractNumId w:val="0"/>
  </w:num>
  <w:num w:numId="7" w16cid:durableId="1452363090">
    <w:abstractNumId w:val="6"/>
  </w:num>
  <w:num w:numId="8" w16cid:durableId="1045525355">
    <w:abstractNumId w:val="5"/>
  </w:num>
  <w:num w:numId="9" w16cid:durableId="688918730">
    <w:abstractNumId w:val="1"/>
  </w:num>
  <w:num w:numId="10" w16cid:durableId="5351247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77E88"/>
    <w:rsid w:val="00584458"/>
    <w:rsid w:val="005A0327"/>
    <w:rsid w:val="005B6220"/>
    <w:rsid w:val="005D16C8"/>
    <w:rsid w:val="005D3D72"/>
    <w:rsid w:val="005E0908"/>
    <w:rsid w:val="005E3158"/>
    <w:rsid w:val="005E5523"/>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21CD6"/>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E3DC7"/>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368</Words>
  <Characters>2033</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9</cp:revision>
  <dcterms:created xsi:type="dcterms:W3CDTF">2021-03-23T09:51:00Z</dcterms:created>
  <dcterms:modified xsi:type="dcterms:W3CDTF">2024-07-01T12:15:00Z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